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甘肃省食品检验研究院</w:t>
      </w:r>
    </w:p>
    <w:p>
      <w:pPr>
        <w:jc w:val="center"/>
        <w:rPr>
          <w:rFonts w:ascii="华文中宋" w:hAnsi="华文中宋" w:eastAsia="华文中宋" w:cs="Times New Roman"/>
          <w:color w:val="000000"/>
          <w:sz w:val="36"/>
          <w:szCs w:val="36"/>
        </w:rPr>
      </w:pPr>
      <w:r>
        <w:rPr>
          <w:rFonts w:ascii="华文中宋" w:hAnsi="华文中宋" w:eastAsia="华文中宋" w:cs="华文中宋"/>
          <w:color w:val="000000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  <w:lang w:val="en-US" w:eastAsia="zh-CN"/>
        </w:rPr>
        <w:t>1</w:t>
      </w:r>
      <w:r>
        <w:rPr>
          <w:rFonts w:hint="eastAsia" w:ascii="华文中宋" w:hAnsi="华文中宋" w:eastAsia="华文中宋" w:cs="华文中宋"/>
          <w:color w:val="000000"/>
          <w:sz w:val="36"/>
          <w:szCs w:val="36"/>
        </w:rPr>
        <w:t>年度部门决算报表填报说明</w:t>
      </w:r>
    </w:p>
    <w:p>
      <w:pPr>
        <w:widowControl/>
        <w:spacing w:line="211" w:lineRule="atLeast"/>
        <w:jc w:val="center"/>
        <w:rPr>
          <w:rFonts w:ascii="华文中宋" w:hAnsi="华文中宋" w:eastAsia="华文中宋" w:cs="Times New Roman"/>
          <w:color w:val="000000"/>
          <w:kern w:val="0"/>
          <w:sz w:val="36"/>
          <w:szCs w:val="36"/>
        </w:rPr>
      </w:pPr>
    </w:p>
    <w:p>
      <w:pPr>
        <w:jc w:val="center"/>
        <w:rPr>
          <w:rFonts w:ascii="仿宋_GB2312" w:hAnsi="华文中宋" w:eastAsia="仿宋_GB2312" w:cs="Times New Roman"/>
          <w:color w:val="000000"/>
          <w:sz w:val="32"/>
          <w:szCs w:val="32"/>
        </w:rPr>
      </w:pPr>
    </w:p>
    <w:p>
      <w:pPr>
        <w:ind w:firstLine="640" w:firstLineChars="200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一、决算信息来源说明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本套决算依据本单位登记完整、核对无误的账簿记录和其他有关会计核算资料编制，账证相符、账实相符、账表相符、表表相符，真实、准确、完整地反映了本单位预算执行结果和财务状况。</w:t>
      </w:r>
    </w:p>
    <w:p>
      <w:pPr>
        <w:ind w:firstLine="640" w:firstLineChars="200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（一）本套决算主表数据主要依据本单位会计账簿总账及明细账数据填列，预算数据依据本单位预、决算批复文件及预算调整文件填列。</w:t>
      </w:r>
    </w:p>
    <w:p>
      <w:pPr>
        <w:ind w:firstLine="640" w:firstLineChars="200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（二）本套决算附表数据主要依据本单位会计账簿、资产、人事台账及相关资料填列。</w:t>
      </w:r>
    </w:p>
    <w:p>
      <w:pPr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二、决算编制基本情况</w:t>
      </w:r>
    </w:p>
    <w:p>
      <w:pPr>
        <w:ind w:firstLine="567"/>
        <w:rPr>
          <w:rFonts w:ascii="仿宋_GB2312" w:hAnsi="仿宋" w:eastAsia="仿宋_GB2312" w:cs="Times New Roman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本单位为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甘肃省市场监督管理局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（填列一级预算单位名称）所属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二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</w:rPr>
        <w:t>级（</w:t>
      </w:r>
      <w:r>
        <w:rPr>
          <w:rFonts w:hint="eastAsia" w:ascii="仿宋_GB2312" w:hAnsi="仿宋" w:eastAsia="仿宋_GB2312" w:cs="仿宋_GB2312"/>
          <w:spacing w:val="14"/>
          <w:sz w:val="32"/>
          <w:szCs w:val="32"/>
        </w:rPr>
        <w:t>按封面“单位预算级次”填列）预算单位，单位性质</w:t>
      </w:r>
      <w:r>
        <w:rPr>
          <w:rFonts w:hint="eastAsia" w:ascii="仿宋_GB2312" w:hAnsi="仿宋" w:eastAsia="仿宋_GB2312" w:cs="仿宋_GB2312"/>
          <w:sz w:val="32"/>
          <w:szCs w:val="32"/>
        </w:rPr>
        <w:t>为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财政补助事业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sz w:val="32"/>
          <w:szCs w:val="32"/>
        </w:rPr>
        <w:t>单位（按封面“单位基本性质”填列），决算编报类型为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单户表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</w:t>
      </w:r>
      <w:r>
        <w:rPr>
          <w:rFonts w:hint="eastAsia" w:ascii="仿宋_GB2312" w:hAnsi="仿宋" w:eastAsia="仿宋_GB2312" w:cs="仿宋_GB2312"/>
          <w:sz w:val="32"/>
          <w:szCs w:val="32"/>
        </w:rPr>
        <w:t>（按封面“报表类型”填列），按照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</w:t>
      </w:r>
      <w:r>
        <w:rPr>
          <w:rFonts w:hint="eastAsia" w:ascii="仿宋_GB2312" w:hAnsi="仿宋" w:eastAsia="仿宋_GB2312" w:cs="仿宋_GB2312"/>
          <w:sz w:val="32"/>
          <w:szCs w:val="32"/>
          <w:u w:val="single"/>
        </w:rPr>
        <w:t>政府会计准则制度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" w:eastAsia="仿宋_GB2312" w:cs="仿宋_GB2312"/>
          <w:sz w:val="32"/>
          <w:szCs w:val="32"/>
        </w:rPr>
        <w:t>会计制度填报决算数据（按封面“单位执行会计制度”填列）。</w:t>
      </w:r>
    </w:p>
    <w:p>
      <w:pPr>
        <w:ind w:firstLine="567"/>
        <w:rPr>
          <w:rFonts w:ascii="仿宋_GB2312" w:hAnsi="仿宋" w:eastAsia="仿宋_GB2312" w:cs="仿宋_GB2312"/>
          <w:sz w:val="32"/>
          <w:szCs w:val="32"/>
        </w:rPr>
      </w:pPr>
      <w:r>
        <w:rPr>
          <w:rFonts w:hint="eastAsia" w:ascii="仿宋_GB2312" w:hAnsi="仿宋" w:eastAsia="仿宋_GB2312" w:cs="仿宋_GB2312"/>
          <w:sz w:val="32"/>
          <w:szCs w:val="32"/>
        </w:rPr>
        <w:t>纳入本套决算编制范围的独立核算单位共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1 </w:t>
      </w:r>
      <w:r>
        <w:rPr>
          <w:rFonts w:hint="eastAsia" w:ascii="仿宋_GB2312" w:hAnsi="仿宋" w:eastAsia="仿宋_GB2312" w:cs="仿宋_GB2312"/>
          <w:sz w:val="32"/>
          <w:szCs w:val="32"/>
        </w:rPr>
        <w:t>个，比上年增减</w:t>
      </w:r>
      <w:r>
        <w:rPr>
          <w:rFonts w:ascii="仿宋_GB2312" w:hAnsi="仿宋" w:eastAsia="仿宋_GB2312" w:cs="仿宋_GB2312"/>
          <w:sz w:val="32"/>
          <w:szCs w:val="32"/>
          <w:u w:val="single"/>
        </w:rPr>
        <w:t xml:space="preserve"> 0  </w:t>
      </w:r>
      <w:r>
        <w:rPr>
          <w:rFonts w:hint="eastAsia" w:ascii="仿宋_GB2312" w:hAnsi="仿宋" w:eastAsia="仿宋_GB2312" w:cs="仿宋_GB2312"/>
          <w:sz w:val="32"/>
          <w:szCs w:val="32"/>
        </w:rPr>
        <w:t>个。</w:t>
      </w:r>
      <w:r>
        <w:rPr>
          <w:rFonts w:ascii="仿宋_GB2312" w:hAnsi="仿宋" w:eastAsia="仿宋_GB2312" w:cs="仿宋_GB2312"/>
          <w:sz w:val="32"/>
          <w:szCs w:val="32"/>
        </w:rPr>
        <w:t xml:space="preserve"> </w:t>
      </w:r>
    </w:p>
    <w:p>
      <w:pPr>
        <w:ind w:firstLine="707" w:firstLineChars="221"/>
        <w:rPr>
          <w:rFonts w:ascii="黑体" w:hAnsi="黑体" w:eastAsia="黑体" w:cs="Times New Roman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三、基础数据核对情况</w:t>
      </w:r>
    </w:p>
    <w:p>
      <w:pPr>
        <w:ind w:firstLine="709"/>
        <w:rPr>
          <w:rFonts w:ascii="楷体_GB2312" w:hAnsi="仿宋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2"/>
          <w:szCs w:val="32"/>
        </w:rPr>
        <w:t>（一）财政资金对账情况。</w:t>
      </w:r>
    </w:p>
    <w:p>
      <w:pPr>
        <w:ind w:firstLine="709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．财政拨款核对情况。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单位本年度实际收到的一般公共预算财政拨款收入</w:t>
      </w:r>
      <w:r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single"/>
          <w:lang w:val="en-US" w:eastAsia="zh-CN"/>
        </w:rPr>
        <w:t>2886.13</w:t>
      </w:r>
      <w:r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万元，财政部门拨款对账单</w:t>
      </w:r>
      <w:r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u w:val="single"/>
          <w:lang w:val="en-US" w:eastAsia="zh-CN"/>
        </w:rPr>
        <w:t>2886.13</w:t>
      </w:r>
      <w:r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  <w:t xml:space="preserve">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万元，差额</w:t>
      </w:r>
      <w:r>
        <w:rPr>
          <w:rFonts w:ascii="仿宋_GB2312" w:hAnsi="仿宋" w:eastAsia="仿宋_GB2312" w:cs="仿宋_GB2312"/>
          <w:color w:val="000000"/>
          <w:sz w:val="32"/>
          <w:szCs w:val="32"/>
          <w:u w:val="single"/>
        </w:rPr>
        <w:t xml:space="preserve"> 0 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万元。</w:t>
      </w:r>
    </w:p>
    <w:p>
      <w:pPr>
        <w:ind w:firstLine="709"/>
        <w:rPr>
          <w:rFonts w:ascii="仿宋_GB2312" w:hAnsi="仿宋" w:eastAsia="仿宋_GB2312" w:cs="Times New Roman"/>
          <w:b/>
          <w:bCs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b/>
          <w:bCs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b/>
          <w:bCs/>
          <w:color w:val="000000"/>
          <w:sz w:val="32"/>
          <w:szCs w:val="32"/>
        </w:rPr>
        <w:t>．其他需要说明的情况。</w:t>
      </w:r>
    </w:p>
    <w:p>
      <w:pPr>
        <w:ind w:firstLine="709"/>
        <w:rPr>
          <w:rFonts w:ascii="楷体_GB2312" w:hAnsi="仿宋" w:eastAsia="楷体_GB2312" w:cs="Times New Roman"/>
          <w:b/>
          <w:bCs/>
          <w:color w:val="000000"/>
          <w:sz w:val="32"/>
          <w:szCs w:val="32"/>
        </w:rPr>
      </w:pPr>
      <w:r>
        <w:rPr>
          <w:rFonts w:hint="eastAsia" w:ascii="楷体_GB2312" w:hAnsi="仿宋" w:eastAsia="楷体_GB2312" w:cs="楷体_GB2312"/>
          <w:b/>
          <w:bCs/>
          <w:color w:val="000000"/>
          <w:sz w:val="32"/>
          <w:szCs w:val="32"/>
        </w:rPr>
        <w:t>（二）与上年指标核对情况。</w:t>
      </w:r>
    </w:p>
    <w:p>
      <w:pPr>
        <w:ind w:firstLine="640" w:firstLineChars="200"/>
        <w:rPr>
          <w:rFonts w:eastAsia="仿宋_GB2312" w:cs="Times New Roman"/>
          <w:color w:val="C00000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．一般公共预算财政拨款结转和结余资金本年年初数为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万元，上年年末数为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0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万元，核对一致。</w:t>
      </w:r>
    </w:p>
    <w:p>
      <w:pPr>
        <w:ind w:firstLine="709"/>
        <w:rPr>
          <w:rFonts w:ascii="仿宋_GB2312" w:hAnsi="仿宋" w:eastAsia="仿宋_GB2312" w:cs="Times New Roman"/>
          <w:color w:val="00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．主要指标上下年变动幅度超过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20%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，其中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本年支出较上年减少31.18%，主要原因是上年末财政拨款没有结转，本年财政拨款较上年有所减少，导致支出减少，主要表现为项目支出。三公经费支出中的公务用车运行维护费较上年有所下降，减少55.17%。培训费较上年也有所减少，主要由于疫情原因，外出培训减少。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机构人员较上年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减少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人，主要原因是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202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年退休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人。其他变动及原因见附表。（附表：主要指标变动情况表）。</w:t>
      </w:r>
    </w:p>
    <w:p>
      <w:pPr>
        <w:ind w:firstLine="709"/>
        <w:rPr>
          <w:rFonts w:ascii="黑体" w:hAnsi="黑体"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sz w:val="32"/>
          <w:szCs w:val="32"/>
        </w:rPr>
        <w:t>、决算数据其他需要说明的情况</w:t>
      </w:r>
    </w:p>
    <w:p>
      <w:pPr>
        <w:ind w:firstLine="709"/>
        <w:rPr>
          <w:rFonts w:hint="eastAsia" w:ascii="仿宋_GB2312" w:hAnsi="仿宋" w:eastAsia="仿宋_GB2312" w:cs="仿宋_GB2312"/>
          <w:spacing w:val="6"/>
          <w:sz w:val="32"/>
          <w:szCs w:val="32"/>
        </w:rPr>
      </w:pPr>
      <w:r>
        <w:rPr>
          <w:rFonts w:ascii="仿宋_GB2312" w:hAnsi="仿宋" w:eastAsia="仿宋_GB2312" w:cs="仿宋_GB2312"/>
          <w:sz w:val="32"/>
          <w:szCs w:val="32"/>
        </w:rPr>
        <w:t>1</w:t>
      </w:r>
      <w:r>
        <w:rPr>
          <w:rFonts w:hint="eastAsia" w:ascii="仿宋_GB2312" w:hAnsi="仿宋" w:eastAsia="仿宋_GB2312" w:cs="仿宋_GB2312"/>
          <w:sz w:val="32"/>
          <w:szCs w:val="32"/>
        </w:rPr>
        <w:t>．“收入决算表”中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其他收入共有其他收入</w:t>
      </w:r>
      <w:r>
        <w:rPr>
          <w:rFonts w:hint="eastAsia" w:ascii="仿宋_GB2312" w:hAnsi="仿宋" w:eastAsia="仿宋_GB2312" w:cs="仿宋_GB2312"/>
          <w:spacing w:val="6"/>
          <w:sz w:val="32"/>
          <w:szCs w:val="32"/>
          <w:lang w:val="en-US" w:eastAsia="zh-CN"/>
        </w:rPr>
        <w:t>443.57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万元，其中</w:t>
      </w:r>
      <w:r>
        <w:rPr>
          <w:rFonts w:hint="eastAsia" w:ascii="仿宋_GB2312" w:hAnsi="仿宋" w:eastAsia="仿宋_GB2312" w:cs="仿宋_GB2312"/>
          <w:spacing w:val="6"/>
          <w:sz w:val="32"/>
          <w:szCs w:val="32"/>
          <w:lang w:val="en-US" w:eastAsia="zh-CN"/>
        </w:rPr>
        <w:t>技术服务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收入</w:t>
      </w:r>
      <w:r>
        <w:rPr>
          <w:rFonts w:hint="eastAsia" w:ascii="仿宋_GB2312" w:hAnsi="仿宋" w:eastAsia="仿宋_GB2312" w:cs="仿宋_GB2312"/>
          <w:spacing w:val="6"/>
          <w:sz w:val="32"/>
          <w:szCs w:val="32"/>
          <w:lang w:val="en-US" w:eastAsia="zh-CN"/>
        </w:rPr>
        <w:t>432.09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万元，利息收入</w:t>
      </w:r>
      <w:r>
        <w:rPr>
          <w:rFonts w:hint="eastAsia" w:ascii="仿宋_GB2312" w:hAnsi="仿宋" w:eastAsia="仿宋_GB2312" w:cs="仿宋_GB2312"/>
          <w:spacing w:val="6"/>
          <w:sz w:val="32"/>
          <w:szCs w:val="32"/>
          <w:lang w:val="en-US" w:eastAsia="zh-CN"/>
        </w:rPr>
        <w:t>3.85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万元，退税</w:t>
      </w:r>
      <w:r>
        <w:rPr>
          <w:rFonts w:hint="eastAsia" w:ascii="仿宋_GB2312" w:hAnsi="仿宋" w:eastAsia="仿宋_GB2312" w:cs="仿宋_GB2312"/>
          <w:spacing w:val="6"/>
          <w:sz w:val="32"/>
          <w:szCs w:val="32"/>
          <w:lang w:val="en-US" w:eastAsia="zh-CN"/>
        </w:rPr>
        <w:t>7.62</w:t>
      </w:r>
      <w:r>
        <w:rPr>
          <w:rFonts w:hint="eastAsia" w:ascii="仿宋_GB2312" w:hAnsi="仿宋" w:eastAsia="仿宋_GB2312" w:cs="仿宋_GB2312"/>
          <w:spacing w:val="6"/>
          <w:sz w:val="32"/>
          <w:szCs w:val="32"/>
        </w:rPr>
        <w:t>万元。</w:t>
      </w:r>
    </w:p>
    <w:p>
      <w:pPr>
        <w:ind w:firstLine="709"/>
        <w:rPr>
          <w:rFonts w:ascii="仿宋_GB2312" w:hAnsi="仿宋" w:eastAsia="仿宋_GB2312" w:cs="Times New Roman"/>
          <w:color w:val="FF0000"/>
          <w:sz w:val="32"/>
          <w:szCs w:val="32"/>
        </w:rPr>
      </w:pPr>
      <w:r>
        <w:rPr>
          <w:rFonts w:ascii="仿宋_GB2312" w:hAnsi="仿宋" w:eastAsia="仿宋_GB2312" w:cs="仿宋_GB2312"/>
          <w:color w:val="000000"/>
          <w:sz w:val="32"/>
          <w:szCs w:val="32"/>
        </w:rPr>
        <w:t>2.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“三公”经费总额为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1.57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万元，全部为公务用车运行维护费，年初预算数为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万元，其中公务用车购置及运行维护费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万元，公务接待费</w:t>
      </w:r>
      <w:r>
        <w:rPr>
          <w:rFonts w:ascii="仿宋_GB2312" w:hAnsi="仿宋" w:eastAsia="仿宋_GB2312" w:cs="仿宋_GB2312"/>
          <w:color w:val="000000"/>
          <w:sz w:val="32"/>
          <w:szCs w:val="32"/>
        </w:rPr>
        <w:t>0.4</w:t>
      </w:r>
      <w:r>
        <w:rPr>
          <w:rFonts w:hint="eastAsia" w:ascii="仿宋_GB2312" w:hAnsi="仿宋" w:eastAsia="仿宋_GB2312" w:cs="仿宋_GB2312"/>
          <w:color w:val="000000"/>
          <w:sz w:val="32"/>
          <w:szCs w:val="32"/>
        </w:rPr>
        <w:t>万元，“三公”经费总额未超过预算数。</w:t>
      </w:r>
      <w:bookmarkStart w:id="0" w:name="_GoBack"/>
      <w:bookmarkEnd w:id="0"/>
    </w:p>
    <w:p>
      <w:pPr>
        <w:rPr>
          <w:rFonts w:cs="Times New Roman"/>
        </w:rPr>
      </w:pPr>
    </w:p>
    <w:p>
      <w:pPr>
        <w:rPr>
          <w:rFonts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ascii="Arial" w:hAnsi="Arial" w:cs="Arial"/>
        <w:sz w:val="24"/>
        <w:szCs w:val="24"/>
      </w:rPr>
    </w:pPr>
    <w:r>
      <w:rPr>
        <w:rFonts w:ascii="Arial" w:hAnsi="Arial" w:cs="Arial"/>
        <w:sz w:val="24"/>
        <w:szCs w:val="24"/>
      </w:rPr>
      <w:fldChar w:fldCharType="begin"/>
    </w:r>
    <w:r>
      <w:rPr>
        <w:rFonts w:ascii="Arial" w:hAnsi="Arial" w:cs="Arial"/>
        <w:sz w:val="24"/>
        <w:szCs w:val="24"/>
      </w:rPr>
      <w:instrText xml:space="preserve"> PAGE   \* MERGEFORMAT </w:instrText>
    </w:r>
    <w:r>
      <w:rPr>
        <w:rFonts w:ascii="Arial" w:hAnsi="Arial" w:cs="Arial"/>
        <w:sz w:val="24"/>
        <w:szCs w:val="24"/>
      </w:rPr>
      <w:fldChar w:fldCharType="separate"/>
    </w:r>
    <w:r>
      <w:rPr>
        <w:rFonts w:ascii="Arial" w:hAnsi="Arial" w:cs="Arial"/>
        <w:sz w:val="24"/>
        <w:szCs w:val="24"/>
        <w:lang w:val="zh-CN"/>
      </w:rPr>
      <w:t>1</w:t>
    </w:r>
    <w:r>
      <w:rPr>
        <w:rFonts w:ascii="Arial" w:hAnsi="Arial" w:cs="Arial"/>
        <w:sz w:val="24"/>
        <w:szCs w:val="24"/>
      </w:rPr>
      <w:fldChar w:fldCharType="end"/>
    </w:r>
  </w:p>
  <w:p>
    <w:pPr>
      <w:pStyle w:val="2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654B9"/>
    <w:rsid w:val="00022D35"/>
    <w:rsid w:val="000533ED"/>
    <w:rsid w:val="00071F9C"/>
    <w:rsid w:val="00085FA3"/>
    <w:rsid w:val="000E20E9"/>
    <w:rsid w:val="0010773E"/>
    <w:rsid w:val="00114EDF"/>
    <w:rsid w:val="0016744B"/>
    <w:rsid w:val="001A5893"/>
    <w:rsid w:val="001C4191"/>
    <w:rsid w:val="001D0F07"/>
    <w:rsid w:val="00206C97"/>
    <w:rsid w:val="0023119D"/>
    <w:rsid w:val="0026579E"/>
    <w:rsid w:val="002E4DEE"/>
    <w:rsid w:val="002F267D"/>
    <w:rsid w:val="00330DDD"/>
    <w:rsid w:val="0033163D"/>
    <w:rsid w:val="00364AF1"/>
    <w:rsid w:val="00376CF4"/>
    <w:rsid w:val="0045399D"/>
    <w:rsid w:val="00464D2C"/>
    <w:rsid w:val="004712A3"/>
    <w:rsid w:val="004732EA"/>
    <w:rsid w:val="00484B02"/>
    <w:rsid w:val="004B74FD"/>
    <w:rsid w:val="004D1A99"/>
    <w:rsid w:val="004D45B1"/>
    <w:rsid w:val="004D63AC"/>
    <w:rsid w:val="00523703"/>
    <w:rsid w:val="00531112"/>
    <w:rsid w:val="00557C5E"/>
    <w:rsid w:val="00564582"/>
    <w:rsid w:val="00601893"/>
    <w:rsid w:val="006148CE"/>
    <w:rsid w:val="00641AC8"/>
    <w:rsid w:val="00652F84"/>
    <w:rsid w:val="00665DB5"/>
    <w:rsid w:val="00686BDB"/>
    <w:rsid w:val="006A53E2"/>
    <w:rsid w:val="006C6961"/>
    <w:rsid w:val="007443C3"/>
    <w:rsid w:val="00746294"/>
    <w:rsid w:val="00751BA8"/>
    <w:rsid w:val="007757A6"/>
    <w:rsid w:val="00786986"/>
    <w:rsid w:val="007F63A0"/>
    <w:rsid w:val="00805DC9"/>
    <w:rsid w:val="00814DDE"/>
    <w:rsid w:val="00825F2D"/>
    <w:rsid w:val="00877B6C"/>
    <w:rsid w:val="008A2FBE"/>
    <w:rsid w:val="008C520B"/>
    <w:rsid w:val="008F5E54"/>
    <w:rsid w:val="00945660"/>
    <w:rsid w:val="0098276E"/>
    <w:rsid w:val="009C2723"/>
    <w:rsid w:val="009F2523"/>
    <w:rsid w:val="00A11074"/>
    <w:rsid w:val="00A41C67"/>
    <w:rsid w:val="00A55FAB"/>
    <w:rsid w:val="00A71C89"/>
    <w:rsid w:val="00A720E7"/>
    <w:rsid w:val="00A97417"/>
    <w:rsid w:val="00AA03C0"/>
    <w:rsid w:val="00AA2165"/>
    <w:rsid w:val="00B03764"/>
    <w:rsid w:val="00B241DD"/>
    <w:rsid w:val="00B30AFA"/>
    <w:rsid w:val="00B41F7D"/>
    <w:rsid w:val="00B63A6B"/>
    <w:rsid w:val="00BA52B4"/>
    <w:rsid w:val="00BC1CBA"/>
    <w:rsid w:val="00BD6682"/>
    <w:rsid w:val="00BD716C"/>
    <w:rsid w:val="00BF1773"/>
    <w:rsid w:val="00C178BE"/>
    <w:rsid w:val="00C37D79"/>
    <w:rsid w:val="00C41236"/>
    <w:rsid w:val="00CB50B6"/>
    <w:rsid w:val="00CB7F76"/>
    <w:rsid w:val="00CC1C7E"/>
    <w:rsid w:val="00CD7154"/>
    <w:rsid w:val="00CE7A89"/>
    <w:rsid w:val="00D06FF1"/>
    <w:rsid w:val="00DB161B"/>
    <w:rsid w:val="00DB2A8E"/>
    <w:rsid w:val="00DC02FB"/>
    <w:rsid w:val="00E42D3E"/>
    <w:rsid w:val="00E53E24"/>
    <w:rsid w:val="00E654B9"/>
    <w:rsid w:val="00E664BE"/>
    <w:rsid w:val="00E72421"/>
    <w:rsid w:val="00EA1851"/>
    <w:rsid w:val="00EC24D0"/>
    <w:rsid w:val="00EC2803"/>
    <w:rsid w:val="00EE3FAE"/>
    <w:rsid w:val="00F16F8B"/>
    <w:rsid w:val="00F57C69"/>
    <w:rsid w:val="00F75D47"/>
    <w:rsid w:val="00F95208"/>
    <w:rsid w:val="00F97DC6"/>
    <w:rsid w:val="00FB1CC0"/>
    <w:rsid w:val="00FB2096"/>
    <w:rsid w:val="00FE6F91"/>
    <w:rsid w:val="00FF123D"/>
    <w:rsid w:val="2847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locked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locked/>
    <w:uiPriority w:val="99"/>
    <w:rPr>
      <w:sz w:val="18"/>
      <w:szCs w:val="18"/>
    </w:rPr>
  </w:style>
  <w:style w:type="character" w:customStyle="1" w:styleId="8">
    <w:name w:val="页脚 Char1"/>
    <w:locked/>
    <w:uiPriority w:val="99"/>
    <w:rPr>
      <w:rFonts w:ascii="Times New Roman" w:hAnsi="Times New Roman" w:eastAsia="宋体" w:cs="Times New Roman"/>
      <w:kern w:val="0"/>
      <w:sz w:val="18"/>
      <w:szCs w:val="18"/>
    </w:rPr>
  </w:style>
  <w:style w:type="character" w:customStyle="1" w:styleId="9">
    <w:name w:val="split-expression-item"/>
    <w:basedOn w:val="4"/>
    <w:uiPriority w:val="99"/>
  </w:style>
  <w:style w:type="character" w:customStyle="1" w:styleId="10">
    <w:name w:val="defaulterror"/>
    <w:basedOn w:val="4"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4</Pages>
  <Words>282</Words>
  <Characters>1611</Characters>
  <Lines>13</Lines>
  <Paragraphs>3</Paragraphs>
  <TotalTime>327</TotalTime>
  <ScaleCrop>false</ScaleCrop>
  <LinksUpToDate>false</LinksUpToDate>
  <CharactersWithSpaces>1890</CharactersWithSpaces>
  <Application>WPS Office_10.8.2.7119_F1E327BC-269C-435d-A152-05C5408002CA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2021-01-29T07:26:00Z</dcterms:created>
  <dc:creator>Administrator</dc:creator>
  <cp:lastModifiedBy>Think</cp:lastModifiedBy>
  <dcterms:modified xsi:type="dcterms:W3CDTF">2022-02-16T06:16:39Z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</Properties>
</file>